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仿宋_GB2312" w:hAnsi="Calibri" w:eastAsia="仿宋_GB2312" w:cs="Times New Roman"/>
          <w:snapToGrid w:val="0"/>
          <w:color w:val="auto"/>
          <w:spacing w:val="0"/>
          <w:kern w:val="0"/>
          <w:sz w:val="32"/>
          <w:szCs w:val="32"/>
          <w:lang w:val="en-US" w:eastAsia="zh-CN" w:bidi="ar-SA"/>
        </w:rPr>
      </w:pPr>
      <w:bookmarkStart w:id="0" w:name="_GoBack"/>
      <w:bookmarkEnd w:id="0"/>
      <w:r>
        <w:rPr>
          <w:rFonts w:hint="eastAsia" w:ascii="仿宋_GB2312" w:hAnsi="Calibri" w:eastAsia="仿宋_GB2312" w:cs="Times New Roman"/>
          <w:snapToGrid w:val="0"/>
          <w:color w:val="auto"/>
          <w:spacing w:val="0"/>
          <w:kern w:val="0"/>
          <w:sz w:val="32"/>
          <w:szCs w:val="32"/>
          <w:lang w:val="en-US" w:eastAsia="zh-CN" w:bidi="ar-SA"/>
        </w:rPr>
        <w:t>附件</w:t>
      </w:r>
      <w:r>
        <w:rPr>
          <w:rFonts w:hint="default" w:ascii="仿宋_GB2312" w:eastAsia="仿宋_GB2312" w:cs="Times New Roman"/>
          <w:snapToGrid w:val="0"/>
          <w:color w:val="auto"/>
          <w:spacing w:val="0"/>
          <w:kern w:val="0"/>
          <w:sz w:val="32"/>
          <w:szCs w:val="32"/>
          <w:lang w:val="en-US" w:eastAsia="zh-CN" w:bidi="ar-SA"/>
        </w:rPr>
        <w:t>1</w:t>
      </w:r>
      <w:r>
        <w:rPr>
          <w:rFonts w:hint="eastAsia" w:ascii="仿宋_GB2312" w:hAnsi="Calibri" w:eastAsia="仿宋_GB2312" w:cs="Times New Roman"/>
          <w:snapToGrid w:val="0"/>
          <w:color w:val="auto"/>
          <w:spacing w:val="0"/>
          <w:kern w:val="0"/>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3" w:firstLineChars="200"/>
        <w:jc w:val="center"/>
        <w:textAlignment w:val="auto"/>
        <w:rPr>
          <w:rFonts w:hint="eastAsia"/>
          <w:lang w:val="en-US" w:eastAsia="zh-CN"/>
        </w:rPr>
      </w:pPr>
      <w:r>
        <w:rPr>
          <w:rFonts w:hint="eastAsia" w:ascii="方正小标宋简体" w:hAnsi="方正小标宋简体" w:eastAsia="方正小标宋简体" w:cs="方正小标宋简体"/>
          <w:b/>
          <w:bCs/>
          <w:i w:val="0"/>
          <w:iCs w:val="0"/>
          <w:caps w:val="0"/>
          <w:color w:val="auto"/>
          <w:spacing w:val="0"/>
          <w:sz w:val="32"/>
          <w:szCs w:val="32"/>
          <w:u w:val="none"/>
          <w:shd w:val="clear" w:fill="FFFFFF"/>
        </w:rPr>
        <w:fldChar w:fldCharType="begin"/>
      </w:r>
      <w:r>
        <w:rPr>
          <w:rFonts w:hint="eastAsia" w:ascii="方正小标宋简体" w:hAnsi="方正小标宋简体" w:eastAsia="方正小标宋简体" w:cs="方正小标宋简体"/>
          <w:b/>
          <w:bCs/>
          <w:i w:val="0"/>
          <w:iCs w:val="0"/>
          <w:caps w:val="0"/>
          <w:color w:val="auto"/>
          <w:spacing w:val="0"/>
          <w:sz w:val="32"/>
          <w:szCs w:val="32"/>
          <w:u w:val="none"/>
          <w:shd w:val="clear" w:fill="FFFFFF"/>
        </w:rPr>
        <w:instrText xml:space="preserve"> HYPERLINK "http://old.tlslyzx.com/upload/article/91/c80bbb7570ba087f70797a265c7961.doc" \t "http://old.tlslyzx.com/web/article/_blank" </w:instrText>
      </w:r>
      <w:r>
        <w:rPr>
          <w:rFonts w:hint="eastAsia" w:ascii="方正小标宋简体" w:hAnsi="方正小标宋简体" w:eastAsia="方正小标宋简体" w:cs="方正小标宋简体"/>
          <w:b/>
          <w:bCs/>
          <w:i w:val="0"/>
          <w:iCs w:val="0"/>
          <w:caps w:val="0"/>
          <w:color w:val="auto"/>
          <w:spacing w:val="0"/>
          <w:sz w:val="32"/>
          <w:szCs w:val="32"/>
          <w:u w:val="none"/>
          <w:shd w:val="clear" w:fill="FFFFFF"/>
        </w:rPr>
        <w:fldChar w:fldCharType="separate"/>
      </w:r>
      <w:r>
        <w:rPr>
          <w:rStyle w:val="9"/>
          <w:rFonts w:hint="eastAsia" w:ascii="方正小标宋简体" w:hAnsi="方正小标宋简体" w:eastAsia="方正小标宋简体" w:cs="方正小标宋简体"/>
          <w:b/>
          <w:bCs/>
          <w:i w:val="0"/>
          <w:iCs w:val="0"/>
          <w:caps w:val="0"/>
          <w:color w:val="auto"/>
          <w:spacing w:val="0"/>
          <w:sz w:val="32"/>
          <w:szCs w:val="32"/>
          <w:u w:val="none"/>
          <w:shd w:val="clear" w:fill="FFFFFF"/>
        </w:rPr>
        <w:t>铜陵金诚投资集团2025年公开招聘</w:t>
      </w:r>
      <w:r>
        <w:rPr>
          <w:rStyle w:val="9"/>
          <w:rFonts w:hint="eastAsia" w:ascii="方正小标宋简体" w:hAnsi="方正小标宋简体" w:eastAsia="方正小标宋简体" w:cs="方正小标宋简体"/>
          <w:b/>
          <w:bCs/>
          <w:i w:val="0"/>
          <w:iCs w:val="0"/>
          <w:caps w:val="0"/>
          <w:color w:val="auto"/>
          <w:spacing w:val="0"/>
          <w:sz w:val="32"/>
          <w:szCs w:val="32"/>
          <w:u w:val="none"/>
          <w:shd w:val="clear" w:fill="FFFFFF"/>
          <w:lang w:eastAsia="zh-CN"/>
        </w:rPr>
        <w:t>工作人员</w:t>
      </w:r>
      <w:r>
        <w:rPr>
          <w:rStyle w:val="9"/>
          <w:rFonts w:hint="eastAsia" w:ascii="方正小标宋简体" w:hAnsi="方正小标宋简体" w:eastAsia="方正小标宋简体" w:cs="方正小标宋简体"/>
          <w:b/>
          <w:bCs/>
          <w:i w:val="0"/>
          <w:iCs w:val="0"/>
          <w:caps w:val="0"/>
          <w:color w:val="auto"/>
          <w:spacing w:val="0"/>
          <w:sz w:val="32"/>
          <w:szCs w:val="32"/>
          <w:u w:val="none"/>
          <w:shd w:val="clear" w:fill="FFFFFF"/>
        </w:rPr>
        <w:t>岗位表</w:t>
      </w:r>
      <w:r>
        <w:rPr>
          <w:rFonts w:hint="eastAsia" w:ascii="方正小标宋简体" w:hAnsi="方正小标宋简体" w:eastAsia="方正小标宋简体" w:cs="方正小标宋简体"/>
          <w:b/>
          <w:bCs/>
          <w:i w:val="0"/>
          <w:iCs w:val="0"/>
          <w:caps w:val="0"/>
          <w:color w:val="auto"/>
          <w:spacing w:val="0"/>
          <w:sz w:val="32"/>
          <w:szCs w:val="32"/>
          <w:u w:val="none"/>
          <w:shd w:val="clear" w:fill="FFFFFF"/>
        </w:rPr>
        <w:fldChar w:fldCharType="end"/>
      </w:r>
    </w:p>
    <w:tbl>
      <w:tblPr>
        <w:tblStyle w:val="7"/>
        <w:tblW w:w="14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
        <w:gridCol w:w="759"/>
        <w:gridCol w:w="931"/>
        <w:gridCol w:w="617"/>
        <w:gridCol w:w="669"/>
        <w:gridCol w:w="900"/>
        <w:gridCol w:w="5357"/>
        <w:gridCol w:w="3550"/>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部门/权属公司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岗位名称及代码</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招聘数量</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学历及学位</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岗位职责</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相关要求</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集团公司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总经理助理（项目管理）</w:t>
            </w:r>
            <w:r>
              <w:rPr>
                <w:rFonts w:hint="default" w:ascii="仿宋_GB2312" w:hAnsi="仿宋_GB2312" w:eastAsia="仿宋_GB2312" w:cs="仿宋_GB2312"/>
                <w:b w:val="0"/>
                <w:bCs w:val="0"/>
                <w:i w:val="0"/>
                <w:iCs w:val="0"/>
                <w:color w:val="000000"/>
                <w:kern w:val="0"/>
                <w:sz w:val="20"/>
                <w:szCs w:val="20"/>
                <w:u w:val="none"/>
                <w:lang w:val="en-US" w:eastAsia="zh-CN" w:bidi="ar"/>
              </w:rPr>
              <w:t>JC01</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经济学类、管理学类、建筑类、土木类</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国家承认的本科及以上学历</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1.协助总经理负责项目实施管理工作。</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2.做好与政府管理部门的沟通协调工作和内部现场施工单位之间的生产协调、进度、质量、安全控制监督工作。</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3.控制、监督监理单位对工程施工的正常管理和监督工作。</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4.工程的合同签订与管理，政府部门有关文件与公司文件的处理及工程技术、质量资料的日常管理与监督工作。</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5.参与公司重大决策，协助总经理制定公司年度投资计划及项目谋划。</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6.负责项目立项和可行性分析。</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7.组织项目的市场调研和考察工作，对项目进行市场定位和产品定位。</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8.公司工程项目定点、报建、招投标、施工管理、竣工验收等工作的指导、监督管理。</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9.检查、监督下属部门的工作计划的执行落实情况，把好日常工作的质量关和效率关。</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10.领导交办的其他工作。</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1.35-40周岁。</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2.中共党员。</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3.具有6年及以上规划或项目管理等工作经验。</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0"/>
                <w:rFonts w:hint="eastAsia" w:ascii="仿宋_GB2312" w:hAnsi="仿宋_GB2312" w:eastAsia="仿宋_GB2312" w:cs="仿宋_GB2312"/>
                <w:b w:val="0"/>
                <w:bCs w:val="0"/>
                <w:sz w:val="20"/>
                <w:szCs w:val="20"/>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4.具有副高级及以上职称或同等注册职业资格。</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Style w:val="11"/>
                <w:rFonts w:hint="eastAsia" w:ascii="仿宋_GB2312" w:hAnsi="仿宋_GB2312" w:eastAsia="仿宋_GB2312" w:cs="仿宋_GB2312"/>
                <w:b w:val="0"/>
                <w:bCs w:val="0"/>
                <w:sz w:val="20"/>
                <w:szCs w:val="20"/>
                <w:lang w:val="en-US" w:eastAsia="zh-CN" w:bidi="ar"/>
              </w:rPr>
              <w:t>5.具有主持大中型企业区域公司或县区级事业单位5年以上工作经验者优先。</w:t>
            </w:r>
            <w:r>
              <w:rPr>
                <w:rStyle w:val="11"/>
                <w:rFonts w:hint="eastAsia" w:ascii="仿宋_GB2312" w:hAnsi="仿宋_GB2312" w:eastAsia="仿宋_GB2312" w:cs="仿宋_GB2312"/>
                <w:b w:val="0"/>
                <w:bCs w:val="0"/>
                <w:sz w:val="20"/>
                <w:szCs w:val="20"/>
                <w:lang w:val="en-US" w:eastAsia="zh-CN" w:bidi="ar"/>
              </w:rPr>
              <w:br w:type="textWrapping"/>
            </w:r>
            <w:r>
              <w:rPr>
                <w:rStyle w:val="11"/>
                <w:rFonts w:hint="eastAsia" w:ascii="仿宋_GB2312" w:hAnsi="仿宋_GB2312" w:eastAsia="仿宋_GB2312" w:cs="仿宋_GB2312"/>
                <w:b w:val="0"/>
                <w:bCs w:val="0"/>
                <w:sz w:val="20"/>
                <w:szCs w:val="20"/>
                <w:lang w:val="en-US" w:eastAsia="zh-CN" w:bidi="ar"/>
              </w:rPr>
              <w:t>6.具有3年以上规模较大房地产公司总经理或副总经理工作经验,有独立的操作项目经历,商业项目管理经验者优先。</w:t>
            </w:r>
            <w:r>
              <w:rPr>
                <w:rStyle w:val="11"/>
                <w:rFonts w:hint="eastAsia" w:ascii="仿宋_GB2312" w:hAnsi="仿宋_GB2312" w:eastAsia="仿宋_GB2312" w:cs="仿宋_GB2312"/>
                <w:b w:val="0"/>
                <w:bCs w:val="0"/>
                <w:sz w:val="20"/>
                <w:szCs w:val="20"/>
                <w:lang w:val="en-US" w:eastAsia="zh-CN" w:bidi="ar"/>
              </w:rPr>
              <w:br w:type="textWrapping"/>
            </w:r>
            <w:r>
              <w:rPr>
                <w:rStyle w:val="11"/>
                <w:rFonts w:hint="eastAsia" w:ascii="仿宋_GB2312" w:hAnsi="仿宋_GB2312" w:eastAsia="仿宋_GB2312" w:cs="仿宋_GB2312"/>
                <w:b w:val="0"/>
                <w:bCs w:val="0"/>
                <w:sz w:val="20"/>
                <w:szCs w:val="20"/>
                <w:lang w:val="en-US" w:eastAsia="zh-CN" w:bidi="ar"/>
              </w:rPr>
              <w:t>7.熟悉现代企业管理,具有较强的组织协调能力和决策能力,商务谈判能力,团队领导能力。</w:t>
            </w:r>
            <w:r>
              <w:rPr>
                <w:rStyle w:val="11"/>
                <w:rFonts w:hint="eastAsia" w:ascii="仿宋_GB2312" w:hAnsi="仿宋_GB2312" w:eastAsia="仿宋_GB2312" w:cs="仿宋_GB2312"/>
                <w:b w:val="0"/>
                <w:bCs w:val="0"/>
                <w:sz w:val="20"/>
                <w:szCs w:val="20"/>
                <w:lang w:val="en-US" w:eastAsia="zh-CN" w:bidi="ar"/>
              </w:rPr>
              <w:br w:type="textWrapping"/>
            </w:r>
            <w:r>
              <w:rPr>
                <w:rStyle w:val="11"/>
                <w:rFonts w:hint="eastAsia" w:ascii="仿宋_GB2312" w:hAnsi="仿宋_GB2312" w:eastAsia="仿宋_GB2312" w:cs="仿宋_GB2312"/>
                <w:b w:val="0"/>
                <w:bCs w:val="0"/>
                <w:sz w:val="20"/>
                <w:szCs w:val="20"/>
                <w:lang w:val="en-US" w:eastAsia="zh-CN" w:bidi="ar"/>
              </w:rPr>
              <w:t>8.良好的职业操守和职业道德,责任心强、诚实守信、吃苦耐劳、敬业奉献，具有良好的心理素质和能够正常履职的身体条件，无不良嗜好。</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保投公司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总经理</w:t>
            </w:r>
            <w:r>
              <w:rPr>
                <w:rFonts w:hint="default" w:ascii="仿宋_GB2312" w:hAnsi="仿宋_GB2312" w:eastAsia="仿宋_GB2312" w:cs="仿宋_GB2312"/>
                <w:b w:val="0"/>
                <w:bCs w:val="0"/>
                <w:i w:val="0"/>
                <w:iCs w:val="0"/>
                <w:color w:val="000000"/>
                <w:kern w:val="0"/>
                <w:sz w:val="20"/>
                <w:szCs w:val="20"/>
                <w:u w:val="none"/>
                <w:lang w:val="en-US" w:eastAsia="zh-CN" w:bidi="ar"/>
              </w:rPr>
              <w:t>JC02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建筑类、土木类</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国家承认的专科及以上学历</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1.负责项目工程管理，推进项目计划运营目标实现。</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2.负责对项目施工生产管理工作全面负责。</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3.负责对监理、总包及相关施工单位的管理工作。</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4.负责组织各种资源完成项目施工合同，对工程质量、施工进度、安全文明施工状况予以控制。</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5.按照公司管理制度，以及工程管理的技术要求，负责在开工前提供项目管理实施计划，经公司批准后组织落实。</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6.建立和维护与相关业务单位、政府主管部门之间的公共关系。</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7.领导交办的其他工作。</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1.35-45周岁。</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2.中共党员。</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3.具有6年及以上项目建设相关工作经验。</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4.具有副高级及以上职称或同等注册职业资格。</w:t>
            </w:r>
            <w:r>
              <w:rPr>
                <w:rFonts w:hint="eastAsia" w:ascii="仿宋_GB2312" w:hAnsi="仿宋_GB2312" w:eastAsia="仿宋_GB2312" w:cs="仿宋_GB2312"/>
                <w:b w:val="0"/>
                <w:bCs w:val="0"/>
                <w:i w:val="0"/>
                <w:iCs w:val="0"/>
                <w:color w:val="000000"/>
                <w:kern w:val="0"/>
                <w:sz w:val="20"/>
                <w:szCs w:val="20"/>
                <w:u w:val="none"/>
                <w:lang w:val="en-US" w:eastAsia="zh-CN" w:bidi="ar"/>
              </w:rPr>
              <w:br w:type="textWrapping"/>
            </w:r>
            <w:r>
              <w:rPr>
                <w:rFonts w:hint="eastAsia" w:ascii="仿宋_GB2312" w:hAnsi="仿宋_GB2312" w:eastAsia="仿宋_GB2312" w:cs="仿宋_GB2312"/>
                <w:b w:val="0"/>
                <w:bCs w:val="0"/>
                <w:i w:val="0"/>
                <w:iCs w:val="0"/>
                <w:color w:val="000000"/>
                <w:kern w:val="0"/>
                <w:sz w:val="20"/>
                <w:szCs w:val="20"/>
                <w:u w:val="none"/>
                <w:lang w:val="en-US" w:eastAsia="zh-CN" w:bidi="ar"/>
              </w:rPr>
              <w:t>5.精通国家验收规范、标准、技术规程等；熟悉国家工程建设相关法律法规、房地产建设程序、工程施工质量验收规范、技术规范及标准；有较强的工程现场施工问题解决能力。能全面负责施工现场技术指导和运营管理。</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保投公司</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安装工程岗</w:t>
            </w:r>
            <w:r>
              <w:rPr>
                <w:rFonts w:hint="default" w:ascii="仿宋_GB2312" w:hAnsi="仿宋_GB2312" w:eastAsia="仿宋_GB2312" w:cs="仿宋_GB2312"/>
                <w:b w:val="0"/>
                <w:bCs w:val="0"/>
                <w:i w:val="0"/>
                <w:iCs w:val="0"/>
                <w:color w:val="000000"/>
                <w:kern w:val="0"/>
                <w:sz w:val="20"/>
                <w:szCs w:val="20"/>
                <w:u w:val="none"/>
                <w:lang w:val="en-US" w:eastAsia="zh-CN" w:bidi="ar"/>
              </w:rPr>
              <w:t>JC03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电气类、建筑电气与智能化专业</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国家承认的专科及以上学历</w:t>
            </w:r>
          </w:p>
        </w:tc>
        <w:tc>
          <w:tcPr>
            <w:tcW w:w="5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1.负责建筑工程现场的安装工程的质量、安全、进度的管理工作；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2.负责联系水电气消防等主管部门报装及验收工作。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3.与工程相关部门对接联系。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4.领导交办的其他工作。</w:t>
            </w:r>
          </w:p>
        </w:tc>
        <w:tc>
          <w:tcPr>
            <w:tcW w:w="3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1.45周岁以下，有3年以上安装岗位工作经验，有较好的沟通表达能力，以及对外协调能力。</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 xml:space="preserve">2.中共党员优先；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3.具有建筑类初级及以上职称资格证书优先，具有机动车C2及以上驾照优先；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4.具有优秀房地产开发商或大型施工单位、设计院同类岗位管理经验者优先。</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val="0"/>
                <w:bCs w:val="0"/>
                <w:i w:val="0"/>
                <w:iCs w:val="0"/>
                <w:color w:val="000000"/>
                <w:kern w:val="0"/>
                <w:sz w:val="20"/>
                <w:szCs w:val="20"/>
                <w:u w:val="none"/>
                <w:lang w:val="en-US" w:eastAsia="zh-CN" w:bidi="ar"/>
              </w:rPr>
            </w:pPr>
            <w:r>
              <w:rPr>
                <w:rFonts w:hint="eastAsia" w:ascii="仿宋_GB2312" w:hAnsi="仿宋_GB2312" w:eastAsia="仿宋_GB2312" w:cs="仿宋_GB2312"/>
                <w:b w:val="0"/>
                <w:bCs w:val="0"/>
                <w:i w:val="0"/>
                <w:iCs w:val="0"/>
                <w:color w:val="000000"/>
                <w:kern w:val="0"/>
                <w:sz w:val="20"/>
                <w:szCs w:val="20"/>
                <w:u w:val="none"/>
                <w:lang w:val="en-US" w:eastAsia="zh-CN" w:bidi="ar"/>
              </w:rPr>
              <w:t>面试</w:t>
            </w:r>
          </w:p>
        </w:tc>
      </w:tr>
    </w:tbl>
    <w:p/>
    <w:sectPr>
      <w:pgSz w:w="16838" w:h="11906" w:orient="landscape"/>
      <w:pgMar w:top="1701" w:right="1531" w:bottom="1474" w:left="1531"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D1DDF"/>
    <w:rsid w:val="010D1DDF"/>
    <w:rsid w:val="038C592B"/>
    <w:rsid w:val="190653E0"/>
    <w:rsid w:val="266273B1"/>
    <w:rsid w:val="47313B15"/>
    <w:rsid w:val="54EE2747"/>
    <w:rsid w:val="680B11DF"/>
    <w:rsid w:val="6EEF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outlineLvl w:val="1"/>
    </w:pPr>
    <w:rPr>
      <w:rFonts w:ascii="Arial" w:hAnsi="Arial" w:eastAsia="黑体"/>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toc 2"/>
    <w:basedOn w:val="1"/>
    <w:next w:val="1"/>
    <w:qFormat/>
    <w:uiPriority w:val="99"/>
    <w:pPr>
      <w:ind w:left="420" w:leftChars="200"/>
    </w:pPr>
  </w:style>
  <w:style w:type="paragraph" w:styleId="6">
    <w:name w:val="Normal (Web)"/>
    <w:basedOn w:val="1"/>
    <w:unhideWhenUsed/>
    <w:uiPriority w:val="99"/>
    <w:pPr>
      <w:widowControl/>
      <w:jc w:val="left"/>
    </w:pPr>
    <w:rPr>
      <w:rFonts w:ascii="宋体" w:hAnsi="宋体" w:cs="宋体"/>
      <w:kern w:val="0"/>
      <w:sz w:val="24"/>
      <w:szCs w:val="24"/>
    </w:r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仿宋_GB2312" w:eastAsia="仿宋_GB2312" w:cs="仿宋_GB2312"/>
      <w:b/>
      <w:bCs/>
      <w:color w:val="FF0000"/>
      <w:sz w:val="20"/>
      <w:szCs w:val="20"/>
      <w:u w:val="none"/>
    </w:rPr>
  </w:style>
  <w:style w:type="character" w:customStyle="1" w:styleId="11">
    <w:name w:val="font11"/>
    <w:basedOn w:val="8"/>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1256</Words>
  <Characters>1315</Characters>
  <Lines>0</Lines>
  <Paragraphs>0</Paragraphs>
  <TotalTime>4</TotalTime>
  <ScaleCrop>false</ScaleCrop>
  <LinksUpToDate>false</LinksUpToDate>
  <CharactersWithSpaces>1319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2025-02-25T02:51:00Z</dcterms:created>
  <dc:creator>rayta</dc:creator>
  <cp:lastModifiedBy>rayta</cp:lastModifiedBy>
  <dcterms:modified xsi:type="dcterms:W3CDTF">2025-02-26T02:01:44Z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C830F0C295FA47868B282715C97CE262</vt:lpwstr>
  </property>
  <property fmtid="{D5CDD505-2E9C-101B-9397-08002B2CF9AE}" pid="4" name="KSOTemplateDocerSaveRecord">
    <vt:lpwstr>eyJoZGlkIjoiYjU2NjQwODlmMzc0YTA2MzMwMTcxNDM3ZjJlMWQ4ZjIiLCJ1c2VySWQiOiI1OTM0OTU2MjgifQ==</vt:lpwstr>
  </property>
</Properties>
</file>